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3E0401" w:rsidRDefault="003E04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ศิลปะ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="001B407B">
        <w:rPr>
          <w:rFonts w:ascii="TH SarabunPSK" w:eastAsia="Cordia New" w:hAnsi="TH SarabunPSK" w:cs="TH SarabunPSK"/>
          <w:sz w:val="32"/>
          <w:szCs w:val="32"/>
          <w:cs/>
          <w:lang w:bidi="th"/>
        </w:rPr>
        <w:t>22</w:t>
      </w:r>
      <w:r w:rsidR="00902D82"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10</w:t>
      </w:r>
      <w:r w:rsidR="0048416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="00902D82"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902D82" w:rsidRP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รายวิชา</w:t>
      </w:r>
      <w:r w:rsidR="00902D82" w:rsidRPr="00902D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902D82" w:rsidRP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นาฏศิลป์</w:t>
      </w:r>
      <w:r w:rsidR="00902D82" w:rsidRPr="00902D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3E0401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ชั้น  ม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</w:t>
      </w:r>
      <w:r w:rsidR="001B407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471B8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.5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คาบ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Default="00CE2DC8" w:rsidP="00CE2DC8">
      <w:pPr>
        <w:widowControl w:val="0"/>
        <w:pBdr>
          <w:top w:val="nil"/>
          <w:left w:val="nil"/>
          <w:bottom w:val="dotted" w:sz="24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E329B7" w:rsidRDefault="00E329B7" w:rsidP="00CE2DC8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E329B7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คำอธิบายรายวิชา</w:t>
      </w:r>
    </w:p>
    <w:p w:rsidR="00E329B7" w:rsidRPr="00DE2F0D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ศึกษาวิเคราะห์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ความรู้พื้นฐานนาฏศิลป์ไทย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ประวัติความเป็นมา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ลักษณะการแต่งกาย</w:t>
      </w:r>
    </w:p>
    <w:p w:rsidR="00E329B7" w:rsidRPr="00DE2F0D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วิธีการแสดง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ลีลาท่าร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ท่วงท</w:t>
      </w:r>
      <w:r w:rsidR="005A56EC"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ำ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นองและจังหวะประกอบนาฏศิลป์ไทยแต่ละประเภท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มีทักษะปฏิบัติ</w:t>
      </w:r>
    </w:p>
    <w:p w:rsidR="00E329B7" w:rsidRPr="00DE2F0D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นาฏยศัพท์และภาษาท่าทางนาฏศิลป์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ประดิษฐ์ท่าร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าประกอบการแสดงนาฏศิลป์ไทยแบบมาตรฐาน</w:t>
      </w:r>
    </w:p>
    <w:p w:rsidR="00E329B7" w:rsidRPr="00DE2F0D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แบบหมู่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คู่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หรือเดี่ยว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และแบบระบ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ำ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เบ็ดเตล็ด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ประดิษฐ์เครื่องแต่งกาย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อุปกรณ์ประกอบการแสดง</w:t>
      </w:r>
    </w:p>
    <w:p w:rsidR="00E329B7" w:rsidRPr="00DE2F0D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และการแต่งหน้า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การอนุรักษ์นาฏศิลป์ไทยมีความซื่อสัตย์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รักความเป็นไทย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เห็นคุณค่างานศิลปะที่เป็น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br/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มรดกทางวัฒนธรรม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ภูมิปัญญาท้องถิ่น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ภูมิปัญญาไทยและสากล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ชื่นชมประยุกต์ใช้ในชีวิตประจ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ำ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วันและมี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br/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จิตสาธารณะ</w:t>
      </w:r>
    </w:p>
    <w:p w:rsidR="008D3167" w:rsidRPr="00DE2F0D" w:rsidRDefault="008D316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</w:p>
    <w:p w:rsidR="005F2B6E" w:rsidRPr="00DE2F0D" w:rsidRDefault="005F2B6E" w:rsidP="005F2B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มาตรฐาน</w:t>
      </w:r>
      <w:r w:rsidR="008D3167"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/ผลการเรียนรู้</w:t>
      </w:r>
    </w:p>
    <w:p w:rsidR="00E329B7" w:rsidRPr="00DE2F0D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๔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๕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๖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๗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๘</w:t>
      </w:r>
    </w:p>
    <w:p w:rsidR="00E329B7" w:rsidRPr="00DE2F0D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</w:p>
    <w:p w:rsidR="00CE2DC8" w:rsidRPr="00DE2F0D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รวม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๙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ผลการเรียนรู้</w:t>
      </w:r>
      <w:r w:rsidR="005F2B6E"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 xml:space="preserve"> </w:t>
      </w:r>
    </w:p>
    <w:p w:rsidR="005B2505" w:rsidRPr="00DE2F0D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DE2F0D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DE2F0D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DE2F0D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5B2505" w:rsidRPr="00DE2F0D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</w:p>
    <w:p w:rsidR="008D3167" w:rsidRPr="00DE2F0D" w:rsidRDefault="008D316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</w:pPr>
    </w:p>
    <w:p w:rsidR="00420FBF" w:rsidRPr="00DE2F0D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lastRenderedPageBreak/>
        <w:t xml:space="preserve">มาตรฐานการเรียนรู้ </w:t>
      </w:r>
    </w:p>
    <w:p w:rsidR="008D3167" w:rsidRPr="00DE2F0D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สาระที่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นาฏศิลป์</w:t>
      </w:r>
    </w:p>
    <w:p w:rsidR="008D3167" w:rsidRPr="00DE2F0D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ศึกษาบทบาทและหน้าที่ของฝ่ายต่างๆ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ในการจัดการแสดงนาฏศิลป์พื้นบ้าน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และนาฏศิลป์ไทย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วิเคราะห์หลักเกณฑ์ง่ายๆ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ที่กำหนดให้ในการใช้เสียงวัดการแสดงท่า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และการเคลื่อนไหว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แสดงท่ารำเบื้องต้นของนาฏศิลป์พื้นบ้าน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และนาฏศิลป์ไทยได้อย่างชื่นชม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และตระหนักให้เห็นถึงคุณค่า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และนำไปประยุกต์ในชีวิตประจำวัน</w:t>
      </w:r>
    </w:p>
    <w:p w:rsidR="008D3167" w:rsidRPr="00DE2F0D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420FBF" w:rsidRPr="00DE2F0D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ตัวชี้วัด  </w:t>
      </w:r>
    </w:p>
    <w:p w:rsidR="009E38C4" w:rsidRPr="00DE2F0D" w:rsidRDefault="00471B8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ตัวชี้วัดระหว่างทาง</w:t>
      </w:r>
      <w:r w:rsidR="00CA4BAE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CA4BAE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ใช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นาฏย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ศั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พท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</w:t>
      </w:r>
      <w:r w:rsidR="00EE19CA" w:rsidRPr="00DE2F0D">
        <w:rPr>
          <w:rFonts w:ascii="Calibri" w:eastAsia="Cordia New" w:hAnsi="Calibri" w:cs="Calibri" w:hint="cs"/>
          <w:color w:val="FF0000"/>
          <w:sz w:val="32"/>
          <w:szCs w:val="32"/>
          <w:cs/>
          <w:lang w:bidi="th"/>
        </w:rPr>
        <w:t xml:space="preserve"> </w:t>
      </w:r>
      <w:r w:rsidR="00EE19CA" w:rsidRPr="00DE2F0D">
        <w:rPr>
          <w:rFonts w:ascii="Calibri" w:eastAsia="Cordia New" w:hAnsi="Calibri" w:cs="Browallia New" w:hint="cs"/>
          <w:color w:val="FF0000"/>
          <w:sz w:val="32"/>
          <w:szCs w:val="40"/>
          <w:cs/>
          <w:lang w:bidi="th"/>
        </w:rPr>
        <w:t>ห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รือ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ศัพท์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ทางการละครในการแ</w:t>
      </w:r>
      <w:r w:rsidR="008D3167"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</w:t>
      </w:r>
    </w:p>
    <w:p w:rsidR="009E38C4" w:rsidRPr="00DE2F0D" w:rsidRDefault="00EE19CA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ศ 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</w:t>
      </w:r>
      <w:r w:rsidR="005D5A7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ดงนาฏ</w:t>
      </w:r>
      <w:r w:rsidR="005D5A7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ศิล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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และละครในรูปแบบง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าย</w:t>
      </w:r>
      <w:r w:rsidR="008D3167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8D316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ๆ</w:t>
      </w:r>
    </w:p>
    <w:p w:rsidR="00EE19CA" w:rsidRPr="00DE2F0D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ศ 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๕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ใช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เกณฑ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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ง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าย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ๆ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ที่กำ</w:t>
      </w:r>
      <w:r w:rsidR="005D5A77" w:rsidRPr="00DE2F0D">
        <w:rPr>
          <w:rFonts w:ascii="Calibri" w:eastAsia="Cordia New" w:hAnsi="Calibri" w:cs="Browallia New" w:hint="cs"/>
          <w:color w:val="FF0000"/>
          <w:sz w:val="32"/>
          <w:szCs w:val="40"/>
          <w:cs/>
          <w:lang w:bidi="th"/>
        </w:rPr>
        <w:t>หนด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ในการพิจารณา</w:t>
      </w:r>
    </w:p>
    <w:p w:rsidR="00EE19CA" w:rsidRPr="00DE2F0D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คุณภาพ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การแ</w:t>
      </w:r>
      <w:r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ดงที่ชม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โดยเน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นเรื่องการใช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เ</w:t>
      </w:r>
      <w:r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ÿี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ยงการแ</w:t>
      </w:r>
      <w:r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ดงท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</w:t>
      </w:r>
    </w:p>
    <w:p w:rsidR="008D3167" w:rsidRPr="00DE2F0D" w:rsidRDefault="005D5A77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และการเคลื่อนไหว</w:t>
      </w:r>
    </w:p>
    <w:p w:rsidR="00EE19CA" w:rsidRPr="00DE2F0D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อธิบายอิทธิพลของนักแ</w:t>
      </w:r>
      <w:r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ดงชื่อดัง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ที่มีผลต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</w:t>
      </w:r>
    </w:p>
    <w:p w:rsidR="00EE19CA" w:rsidRPr="00DE2F0D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การโน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</w:t>
      </w:r>
      <w:r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ü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อารมณ</w:t>
      </w:r>
      <w:r w:rsidR="005D5A7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์หรื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อค</w:t>
      </w:r>
      <w:r w:rsidR="005D5A7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วาม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คิดของผู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ชม</w:t>
      </w:r>
    </w:p>
    <w:p w:rsidR="008D3167" w:rsidRPr="00DE2F0D" w:rsidRDefault="00EE19CA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บรรยายประเภทของละครไทย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ในแต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ละยุค</w:t>
      </w:r>
      <w:r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ÿ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มัย</w:t>
      </w:r>
    </w:p>
    <w:p w:rsidR="009E38C4" w:rsidRPr="00DE2F0D" w:rsidRDefault="00CA4BAE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ตัวชี้วัดปลายทาง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๔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ใช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ทัก</w:t>
      </w:r>
      <w:r w:rsidR="005D5A7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ษ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ะการทำงานเป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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นกลุ</w:t>
      </w:r>
      <w:r w:rsidR="00EE19CA"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มในกระบ</w:t>
      </w:r>
      <w:r w:rsidR="00EE19CA" w:rsidRPr="00DE2F0D">
        <w:rPr>
          <w:rFonts w:ascii="TH SarabunPSK" w:eastAsia="Cordia New" w:hAnsi="TH SarabunPSK" w:cs="TH SarabunPSK" w:hint="eastAsia"/>
          <w:color w:val="FF0000"/>
          <w:sz w:val="32"/>
          <w:szCs w:val="32"/>
          <w:cs/>
          <w:lang w:bidi="th"/>
        </w:rPr>
        <w:t>ü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นการผลิตการแ</w:t>
      </w:r>
      <w:r w:rsidR="005D5A77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</w:t>
      </w:r>
      <w:r w:rsidR="00EE19CA"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ดง</w:t>
      </w:r>
    </w:p>
    <w:p w:rsidR="00EE19CA" w:rsidRPr="00DE2F0D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ศ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๓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๒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ม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ระบุป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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จจัยที่มีผลต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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อการเปลี่ยนแปลงของนาฏศิลป์ นาฏศิลป์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br/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พื้นบ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้าน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ละครไทยและละครพื้นบ</w:t>
      </w:r>
      <w:r w:rsidRPr="00DE2F0D">
        <w:rPr>
          <w:rFonts w:ascii="TH SarabunPSK" w:eastAsia="Cordia New" w:hAnsi="TH SarabunPSK" w:cs="TH SarabunPSK"/>
          <w:color w:val="FF0000"/>
          <w:sz w:val="32"/>
          <w:szCs w:val="32"/>
          <w:cs/>
        </w:rPr>
        <w:t></w:t>
      </w:r>
      <w:r w:rsidRPr="00DE2F0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าน</w:t>
      </w:r>
    </w:p>
    <w:p w:rsidR="00EE19CA" w:rsidRPr="00DE2F0D" w:rsidRDefault="00EE19CA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846332" w:rsidRPr="00DE2F0D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CA4BAE" w:rsidRPr="00DE2F0D" w:rsidRDefault="009E38C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รวม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5D5A77"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ตัวชี้วัด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5D5A77"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ตัวชี้วัดระหว่างทาง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3 </w:t>
      </w:r>
      <w:r w:rsidRPr="00DE2F0D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"/>
        </w:rPr>
        <w:t>ตัวชี้วัดปลายทาง</w:t>
      </w: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3E0401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ศิลปะ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84168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ศ2</w:t>
      </w:r>
      <w:r w:rsidR="001B407B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484168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102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นาฏศิลป์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ศิลปะ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0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.5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3E0401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1B407B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มัธยมศึกษาปีที่ 2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902D82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นางสาวดารารัตน์  จันทร์หอม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3E0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(2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0.5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3E040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3E040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P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960"/>
        <w:gridCol w:w="1260"/>
        <w:gridCol w:w="1070"/>
        <w:gridCol w:w="1000"/>
        <w:gridCol w:w="1970"/>
      </w:tblGrid>
      <w:tr w:rsidR="004535F2" w:rsidRPr="00FE698E" w:rsidTr="00902D82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902D82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D783F" w:rsidRDefault="00DE2F0D" w:rsidP="00DE2F0D">
            <w:pPr>
              <w:rPr>
                <w:cs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ความหมายและมูลเหตุของนาฏศิลป์พื้นเมือง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1.1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ความหมายและมูลเหตุของนาฏศิลป์พื้นเมือง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ที่มาของนาฏศิลป์พื้นเมือง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D783F" w:rsidRDefault="00B11214" w:rsidP="00B11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902D82" w:rsidRDefault="005A56EC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FE698E" w:rsidTr="007B3B58">
        <w:trPr>
          <w:trHeight w:val="1295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8B1043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2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นาฏศิลป์พื้นเมืองสี่ภาค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2.1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นาฏศิลป์พื้นเมืองสี่ภาค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เกมถอดรหัสนาฏศิลป์พื้นเมือง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นาฏศิลป์พื้นเมืองภาคเหนือและภาคกลาง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000D3" w:rsidRPr="00F01A78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นาฏศิลป์พื้นเมืองภาคอีสานและภาคใต้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B11214" w:rsidP="00A17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A56E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902D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8B1043" w:rsidTr="007B3B58">
        <w:trPr>
          <w:trHeight w:val="9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การแสดงเต้นกำรำเคียว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3.1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การแสดงเต้นกำรำเคียว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ประวัติความเป็นมาของการแสดงเต้นกำรำเคียว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ปฏิบัติการแสดงเต้นกำรำเคียว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1) </w:t>
            </w:r>
          </w:p>
          <w:p w:rsidR="00401B4E" w:rsidRPr="008B1043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ปฏิบัติการแสดงเต้นกำรำเคียว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B11214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5A56EC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2F" w:rsidRDefault="00902D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</w:p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มีสื่อวิดีโอประกอบการสอน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01B4E" w:rsidRPr="00FD56C9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</w:p>
        </w:tc>
      </w:tr>
      <w:tr w:rsidR="00401B4E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4</w:t>
            </w:r>
            <w:r w:rsidRPr="00DE2F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ละครไทยแบบปรับปรุงใหม่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4.1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ละครไทยแบบปรับปรุงใหม่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ละครดึกดำบรรพ์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ละครพันทาง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ละครเสภา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DE2F0D" w:rsidRPr="00DE2F0D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ละครหลวงวิจิตรวาทการ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ละครร้อง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ละครพูด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</w:p>
          <w:p w:rsidR="00A7143D" w:rsidRPr="00401B4E" w:rsidRDefault="00DE2F0D" w:rsidP="00DE2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๓</w:t>
            </w:r>
            <w:r w:rsidRPr="00DE2F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2F0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สรุปละครไทยแบบปรับปรุงขึ้นใหม่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B11214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7CD" w:rsidRPr="00FE698E" w:rsidRDefault="005A56EC" w:rsidP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</w:p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</w:p>
          <w:p w:rsidR="00401B4E" w:rsidRPr="00FE698E" w:rsidRDefault="00902D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76443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Default="00B772AF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401B4E" w:rsidRDefault="00C76443" w:rsidP="00C764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สอบปลายภาค 1+2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1E2316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1.1 </w:t>
            </w:r>
            <w:r w:rsidRP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1E23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1E23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1+1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     20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C76443" w:rsidRPr="00FE698E" w:rsidTr="00902D82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Pr="005A56E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5A56E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สมรรถนะ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การสื่อสาร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การคิดขั้นสูง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การรวมพลังทำงานเป็นทีม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การจัดการตนเอง</w:t>
      </w:r>
    </w:p>
    <w:p w:rsidR="005F2B6E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การเป็นพลเมืองที่เข้มแข็ง</w:t>
      </w:r>
    </w:p>
    <w:p w:rsidR="005B2505" w:rsidRDefault="005B2505" w:rsidP="005B2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F505AB" w:rsidRDefault="000310D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DE2F0D" w:rsidRPr="00DE2F0D">
        <w:rPr>
          <w:rFonts w:ascii="TH SarabunPSK" w:eastAsia="Cordia New" w:hAnsi="TH SarabunPSK" w:cs="TH SarabunPSK"/>
          <w:sz w:val="32"/>
          <w:szCs w:val="32"/>
          <w:lang w:val="en-US" w:bidi="th"/>
        </w:rPr>
        <w:t>https://dltv.ac.th/teachplan/lists/8/34180/MjU2NyAvIDI=</w:t>
      </w:r>
    </w:p>
    <w:p w:rsidR="0027399A" w:rsidRDefault="000310D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7.2   </w:t>
      </w:r>
      <w:r w:rsidR="00F505A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เอกสารหน่วยการเรียน</w:t>
      </w:r>
    </w:p>
    <w:p w:rsidR="00DE2F0D" w:rsidRPr="00DE2F0D" w:rsidRDefault="00DE2F0D" w:rsidP="00DE2F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DE2F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DE2F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ความหมายและมูลเหตุของนาฏศิลป์พื้นเมือง</w:t>
      </w:r>
    </w:p>
    <w:p w:rsidR="00DE2F0D" w:rsidRPr="00DE2F0D" w:rsidRDefault="00DE2F0D" w:rsidP="00DE2F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DE2F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DE2F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นาฏศิลป์พื้นเมืองสี่ภาค</w:t>
      </w:r>
    </w:p>
    <w:p w:rsidR="00DE2F0D" w:rsidRPr="00DE2F0D" w:rsidRDefault="00DE2F0D" w:rsidP="00DE2F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DE2F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DE2F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การแสดงเต้นกำรำเคียว</w:t>
      </w:r>
    </w:p>
    <w:p w:rsidR="00DE2F0D" w:rsidRDefault="00DE2F0D" w:rsidP="00DE2F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DE2F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E2F0D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Pr="00DE2F0D">
        <w:rPr>
          <w:rFonts w:ascii="TH SarabunPSK" w:eastAsia="Cordia New" w:hAnsi="TH SarabunPSK" w:cs="TH SarabunPSK" w:hint="cs"/>
          <w:sz w:val="32"/>
          <w:szCs w:val="32"/>
          <w:cs/>
        </w:rPr>
        <w:t>ละครไทยแบบปรับปรุงใหม่</w:t>
      </w:r>
      <w:r w:rsidR="00F505A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5A56E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</w:p>
    <w:p w:rsidR="00F505AB" w:rsidRDefault="00DE2F0D" w:rsidP="00DE2F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lastRenderedPageBreak/>
        <w:t xml:space="preserve">              </w:t>
      </w:r>
      <w:r w:rsidR="00F505A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7.3  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ห้องนาฏศิลป์ ห้องคอมพิวเตอร์  บอร์ด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วัดมงคลนิมิตร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DE2F0D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DE2F0D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B772AF" w:rsidRDefault="00B772AF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E54C11" w:rsidRPr="00C06F5B" w:rsidRDefault="00E54C1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(นางสาวดารารัตน์  จันทร์หอม)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(นายอภิโชค  เชี่ยวชาญเกษตร)</w:t>
      </w:r>
    </w:p>
    <w:p w:rsidR="00E54C11" w:rsidRDefault="00E54C1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B772AF" w:rsidRPr="0091440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B772AF" w:rsidRPr="0091440F" w:rsidRDefault="00B772AF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sectPr w:rsidR="00B772AF" w:rsidRPr="0091440F">
      <w:headerReference w:type="default" r:id="rId9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D1" w:rsidRDefault="002F62D1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2F62D1" w:rsidRDefault="002F62D1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D1" w:rsidRDefault="002F62D1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2F62D1" w:rsidRDefault="002F62D1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DE2F0D">
      <w:rPr>
        <w:rFonts w:cs="Angsana New"/>
        <w:noProof/>
        <w:cs/>
        <w:lang w:bidi="th"/>
      </w:rPr>
      <w:t>4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ED1"/>
    <w:multiLevelType w:val="hybridMultilevel"/>
    <w:tmpl w:val="0C626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682F2288"/>
    <w:multiLevelType w:val="hybridMultilevel"/>
    <w:tmpl w:val="17243D98"/>
    <w:lvl w:ilvl="0" w:tplc="87FA00A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53ECB"/>
    <w:rsid w:val="000A2F57"/>
    <w:rsid w:val="000B08B5"/>
    <w:rsid w:val="001000D3"/>
    <w:rsid w:val="001320D4"/>
    <w:rsid w:val="001B407B"/>
    <w:rsid w:val="001E2316"/>
    <w:rsid w:val="001F3C8D"/>
    <w:rsid w:val="001F7921"/>
    <w:rsid w:val="0027399A"/>
    <w:rsid w:val="00292019"/>
    <w:rsid w:val="002F62D1"/>
    <w:rsid w:val="002F7B71"/>
    <w:rsid w:val="003126FC"/>
    <w:rsid w:val="0031444B"/>
    <w:rsid w:val="003E0401"/>
    <w:rsid w:val="003F25C8"/>
    <w:rsid w:val="00401B4E"/>
    <w:rsid w:val="00420FBF"/>
    <w:rsid w:val="004535F2"/>
    <w:rsid w:val="00471B84"/>
    <w:rsid w:val="00484168"/>
    <w:rsid w:val="004D2E84"/>
    <w:rsid w:val="004F0AB4"/>
    <w:rsid w:val="005568D2"/>
    <w:rsid w:val="005A56EC"/>
    <w:rsid w:val="005B2505"/>
    <w:rsid w:val="005D5A77"/>
    <w:rsid w:val="005F2B6E"/>
    <w:rsid w:val="006431A7"/>
    <w:rsid w:val="00712AC3"/>
    <w:rsid w:val="007A6EC3"/>
    <w:rsid w:val="007B3B58"/>
    <w:rsid w:val="00835359"/>
    <w:rsid w:val="00846332"/>
    <w:rsid w:val="008A312F"/>
    <w:rsid w:val="008B1043"/>
    <w:rsid w:val="008D3167"/>
    <w:rsid w:val="008F69C5"/>
    <w:rsid w:val="00902D82"/>
    <w:rsid w:val="0091440F"/>
    <w:rsid w:val="0094139C"/>
    <w:rsid w:val="00945D62"/>
    <w:rsid w:val="009540C9"/>
    <w:rsid w:val="009A24F2"/>
    <w:rsid w:val="009E38C4"/>
    <w:rsid w:val="009F2423"/>
    <w:rsid w:val="00A134BC"/>
    <w:rsid w:val="00A15911"/>
    <w:rsid w:val="00A17CD0"/>
    <w:rsid w:val="00A560EF"/>
    <w:rsid w:val="00A57C98"/>
    <w:rsid w:val="00A6648B"/>
    <w:rsid w:val="00A7143D"/>
    <w:rsid w:val="00AD0631"/>
    <w:rsid w:val="00B11214"/>
    <w:rsid w:val="00B17135"/>
    <w:rsid w:val="00B357CD"/>
    <w:rsid w:val="00B772AF"/>
    <w:rsid w:val="00BC306F"/>
    <w:rsid w:val="00BE62E0"/>
    <w:rsid w:val="00C3482E"/>
    <w:rsid w:val="00C60F43"/>
    <w:rsid w:val="00C76443"/>
    <w:rsid w:val="00CA2A2D"/>
    <w:rsid w:val="00CA4BAE"/>
    <w:rsid w:val="00CE2DC8"/>
    <w:rsid w:val="00DE2F0D"/>
    <w:rsid w:val="00E3141B"/>
    <w:rsid w:val="00E329B7"/>
    <w:rsid w:val="00E54C11"/>
    <w:rsid w:val="00E82AED"/>
    <w:rsid w:val="00ED15A7"/>
    <w:rsid w:val="00EE19CA"/>
    <w:rsid w:val="00F01A78"/>
    <w:rsid w:val="00F505AB"/>
    <w:rsid w:val="00F62707"/>
    <w:rsid w:val="00F77B18"/>
    <w:rsid w:val="00FD56C9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9A994-F71B-447A-BF0A-999A34BB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3</cp:revision>
  <dcterms:created xsi:type="dcterms:W3CDTF">2024-12-05T12:21:00Z</dcterms:created>
  <dcterms:modified xsi:type="dcterms:W3CDTF">2024-12-05T12:26:00Z</dcterms:modified>
</cp:coreProperties>
</file>